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</w:tblGrid>
      <w:tr w:rsidR="0024715D" w:rsidTr="0024715D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:rsidR="0024715D" w:rsidRDefault="0024715D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0000"/>
                <w:sz w:val="44"/>
                <w:szCs w:val="44"/>
              </w:rPr>
              <w:t xml:space="preserve">教 育 部 司 局 函 件 </w:t>
            </w:r>
          </w:p>
        </w:tc>
      </w:tr>
    </w:tbl>
    <w:p w:rsidR="0024715D" w:rsidRDefault="0024715D" w:rsidP="0024715D">
      <w:pPr>
        <w:rPr>
          <w:rFonts w:hint="eastAsia"/>
          <w:vanish/>
        </w:rPr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24715D" w:rsidTr="0024715D">
        <w:trPr>
          <w:tblCellSpacing w:w="0" w:type="dxa"/>
          <w:jc w:val="center"/>
        </w:trPr>
        <w:tc>
          <w:tcPr>
            <w:tcW w:w="5000" w:type="pct"/>
            <w:hideMark/>
          </w:tcPr>
          <w:p w:rsidR="0024715D" w:rsidRDefault="0024715D" w:rsidP="00B57641">
            <w:pP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24715D" w:rsidRDefault="0024715D" w:rsidP="00CE57C0">
            <w:pPr>
              <w:jc w:val="righ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教社科司函〔2020〕71号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24715D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20"/>
                  </w:tblGrid>
                  <w:tr w:rsidR="002471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715D" w:rsidRDefault="0024715D">
                        <w:pPr>
                          <w:pStyle w:val="3"/>
                          <w:jc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教育部社科司关于教育部人文社会科学研究一般项目</w:t>
                        </w: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br/>
                          <w:t>中期检查和清理工作的通知</w:t>
                        </w:r>
                      </w:p>
                    </w:tc>
                  </w:tr>
                </w:tbl>
                <w:p w:rsidR="0024715D" w:rsidRDefault="0024715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4715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4715D" w:rsidRDefault="002471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71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4715D" w:rsidRDefault="0024715D">
                  <w:pPr>
                    <w:pStyle w:val="a7"/>
                    <w:spacing w:line="384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各省、自治区、直辖市教育厅（教委），新疆生产建设兵团教育局，有关部门（单位）教育司（局），部属各高等学校、部省合建各高等学校：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为进一步加强和规范教育部人文社会科学研究项目中后期管理，提高项目完成质量，根据《教育部人文社会科学研究项目管理办法》（简称《项目管理办法》）的有关规定，现将教育部人文社会科学研究一般项目（包括规划基金项目、青年基金项目、自筹经费项目，以下简称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“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一般项目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”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）中期检查和清理工作有关事项通知如下：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</w:t>
                  </w:r>
                  <w:r>
                    <w:rPr>
                      <w:rStyle w:val="a8"/>
                      <w:rFonts w:ascii="Arial" w:hAnsi="Arial" w:cs="Arial"/>
                      <w:sz w:val="22"/>
                      <w:szCs w:val="22"/>
                    </w:rPr>
                    <w:t>一、中期检查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中检原则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以精简项目过程检查为原则，实施周期在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年及以下的一般项目，以依托学校自我管理为主，不进行中检，不影响项目结项；实施周期在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年以上的（或延期至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年以上的）一般项目，在立项后第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年进行中检。中检结果不影响项目结项，但无故不参加中检者，不予结项。项目责任人应重视中检工作，按时保质完成研究计划。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中检内容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项目按照《项目申请书》中批准的研究计划、研究内容开展情况以及阶段性成果产出情况。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　　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中检方式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中检工作采取线上集中受理的方式，由各单位社科研究管理部门统一组织实施。通过教育部社科司主页（</w:t>
                  </w:r>
                  <w:hyperlink r:id="rId6" w:history="1">
                    <w:r>
                      <w:rPr>
                        <w:rStyle w:val="a9"/>
                        <w:rFonts w:ascii="Arial" w:hAnsi="Arial" w:cs="Arial"/>
                        <w:sz w:val="22"/>
                        <w:szCs w:val="22"/>
                      </w:rPr>
                      <w:t>www.moe.gov.cn/s78/A13/</w:t>
                    </w:r>
                  </w:hyperlink>
                  <w:r>
                    <w:rPr>
                      <w:rFonts w:ascii="Arial" w:hAnsi="Arial" w:cs="Arial"/>
                      <w:sz w:val="22"/>
                      <w:szCs w:val="22"/>
                    </w:rPr>
                    <w:t>）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“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教育部人文社会科学研究管理平台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项目中后期管理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”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（以下简称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“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管理平台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”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）在线开展填报和审核工作，无需提交纸质材料。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中检范围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2020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年中检范围为：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2016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年立项的一般项目，尚未完成结项验收且未参加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2018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年中检的（含延期中检）。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年中检范围为：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2017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年立项且在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年中检工作开始前尚未完成结项验收的一般项目。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2020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月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日至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月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日，中后期管理系统开放受理一般项目网上中检，系统将在线发布提醒。各单位社科研究管理部门请根据本通知要求及时协助、督促项目责任人开展填报和审核工作。此后每年以此类推，不再单独发布中检通知。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二</w:t>
                  </w:r>
                  <w:r>
                    <w:rPr>
                      <w:rStyle w:val="a8"/>
                      <w:rFonts w:ascii="Arial" w:hAnsi="Arial" w:cs="Arial"/>
                      <w:sz w:val="22"/>
                      <w:szCs w:val="22"/>
                    </w:rPr>
                    <w:t>、清理工作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清理范围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根据《项目管理办法》规定，一般项目自批准之日起，研究周期一般为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年，特殊情况可申请延期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～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年，在立项后第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年进入清理范围。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2015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年批准立项的一般项目清理截止时间为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2020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月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日；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2016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年立项的一般项目清理截止时间为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月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日，以此类推。个别研究难度大、在清理期内确实无法完成的项目，可按程序提交延期申请报教育部社科司审批。对未按期提交结项材料或延期申请的项目作终止处理。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目前，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2014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年立项的一般项目目前仍有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274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项在研（延期、未通过结项），各单位科研管理部门要督促上述在研项目责任人于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2020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月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日前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完成项目研究任务并报送结项材料，到期未报送结项材料或未达到结项标准的，一律作终止处理。具体情况请各单位科研管理部门登录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“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管理平台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”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查看。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清理要求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清理范围内的一般项目须在截止日期前按照《教育部人文社会科学研究项目成果鉴定和结项办法》（简称《结项办法》）的规定程序和要求登录中后期管理系统，在线提交结项申请，并报送《教育部人文社会科学研究项目终结报告书》（以下简称《终结报告书》）及有关结项材料（纸质版）。上述项目如确有特殊原因需要延期的，由项目责任人在线提出延期申请，详细说明延期理由及课题的研究进展情况，经学校社科研究管理部门在线审核同意后，报我司在线审定。延期时间最长不得超过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年，到期仍未完成者将予以终止。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对已终止项目，依托学校即日起冻结已拨剩余经费，在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个工作日内退回我部，并填写《教育部人文社会科学研究项目退回经费回执单》（附件），通过中后期管理系统上传回执单扫描件。凡被终止的项目，负责人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年内不得申报教育部人文社会科学研究各类项目。教育部人文社会科学研究项目实行信誉管理，项目完成情况将记入项目责任人信誉档案。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至今未开展任何研究工作的项目，由依托学校追回已拨经费，并对违反规定滥用课题经费者追究责任。用项目经费购置的图书、设备等属于国有资产，按规定全部上交依托学校。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</w:t>
                  </w:r>
                  <w:r>
                    <w:rPr>
                      <w:rStyle w:val="a8"/>
                      <w:rFonts w:ascii="Arial" w:hAnsi="Arial" w:cs="Arial"/>
                      <w:sz w:val="22"/>
                      <w:szCs w:val="22"/>
                    </w:rPr>
                    <w:t>三、中检和清理工作组织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组织方式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中检和清理工作，教育部直属高校、部省合建高校以学校为单位，地方高校以省、自治区、直辖市教育厅（教委）为单位，其他部委所属高校以有关部门（单位）教育司（局）为单位组织实施。请各单位高度重视项目中后期管理工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作，及时提醒督促项目责任人按计划完成项目研究任务，遵守立项时的承诺，切实提高项目研究质量。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联系方式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社科管理咨询服务中心联系方式：刘杰、范明宇，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010-58802730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、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58805145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；电子信箱：</w:t>
                  </w:r>
                  <w:hyperlink r:id="rId7" w:history="1">
                    <w:r>
                      <w:rPr>
                        <w:rStyle w:val="a9"/>
                        <w:rFonts w:ascii="Arial" w:hAnsi="Arial" w:cs="Arial"/>
                        <w:sz w:val="22"/>
                        <w:szCs w:val="22"/>
                      </w:rPr>
                      <w:t>moesk@bnu.edu.cn</w:t>
                    </w:r>
                  </w:hyperlink>
                  <w:r>
                    <w:rPr>
                      <w:rFonts w:ascii="Arial" w:hAnsi="Arial" w:cs="Arial"/>
                      <w:sz w:val="22"/>
                      <w:szCs w:val="22"/>
                    </w:rPr>
                    <w:t>；地址：北京市海淀区新街口外大街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号北京师范大学科技楼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区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1001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室，北京师范大学社科管理咨询服务中心，邮编：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100875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管理平台技术支持联系方式：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010-62510667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教育部社会科学司联系方式：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010-66097563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。</w:t>
                  </w:r>
                </w:p>
                <w:p w:rsidR="0024715D" w:rsidRDefault="0024715D">
                  <w:pPr>
                    <w:pStyle w:val="a7"/>
                    <w:spacing w:line="38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　　附件：</w:t>
                  </w:r>
                  <w:hyperlink r:id="rId8" w:history="1">
                    <w:r>
                      <w:rPr>
                        <w:rStyle w:val="a9"/>
                        <w:rFonts w:ascii="Arial" w:hAnsi="Arial" w:cs="Arial"/>
                        <w:sz w:val="22"/>
                        <w:szCs w:val="22"/>
                      </w:rPr>
                      <w:t>教育部人文社会科学研究项目退回经费回执单</w:t>
                    </w:r>
                  </w:hyperlink>
                </w:p>
                <w:p w:rsidR="0024715D" w:rsidRDefault="0024715D">
                  <w:pPr>
                    <w:pStyle w:val="a7"/>
                    <w:spacing w:line="384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教育部社会科学司</w:t>
                  </w:r>
                </w:p>
                <w:p w:rsidR="0024715D" w:rsidRDefault="0024715D">
                  <w:pPr>
                    <w:pStyle w:val="a7"/>
                    <w:spacing w:line="384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年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月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日</w:t>
                  </w:r>
                </w:p>
              </w:tc>
            </w:tr>
          </w:tbl>
          <w:p w:rsidR="0024715D" w:rsidRDefault="0024715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</w:tbl>
    <w:p w:rsidR="00B45CBC" w:rsidRPr="0024715D" w:rsidRDefault="00B45CBC" w:rsidP="0024715D"/>
    <w:sectPr w:rsidR="00B45CBC" w:rsidRPr="0024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60" w:rsidRDefault="00B02A60" w:rsidP="006A659A">
      <w:r>
        <w:separator/>
      </w:r>
    </w:p>
  </w:endnote>
  <w:endnote w:type="continuationSeparator" w:id="0">
    <w:p w:rsidR="00B02A60" w:rsidRDefault="00B02A60" w:rsidP="006A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60" w:rsidRDefault="00B02A60" w:rsidP="006A659A">
      <w:r>
        <w:separator/>
      </w:r>
    </w:p>
  </w:footnote>
  <w:footnote w:type="continuationSeparator" w:id="0">
    <w:p w:rsidR="00B02A60" w:rsidRDefault="00B02A60" w:rsidP="006A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D8"/>
    <w:rsid w:val="00105D25"/>
    <w:rsid w:val="0024715D"/>
    <w:rsid w:val="00307C53"/>
    <w:rsid w:val="006A659A"/>
    <w:rsid w:val="00AB4D63"/>
    <w:rsid w:val="00B02A60"/>
    <w:rsid w:val="00B45CBC"/>
    <w:rsid w:val="00B57641"/>
    <w:rsid w:val="00B947D8"/>
    <w:rsid w:val="00C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0AC83"/>
  <w15:chartTrackingRefBased/>
  <w15:docId w15:val="{CA337EA4-714B-4A17-AD1D-CDB77613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A659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5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59A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A659A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6A65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A659A"/>
    <w:rPr>
      <w:b/>
      <w:bCs/>
    </w:rPr>
  </w:style>
  <w:style w:type="character" w:styleId="a9">
    <w:name w:val="Hyperlink"/>
    <w:basedOn w:val="a0"/>
    <w:uiPriority w:val="99"/>
    <w:semiHidden/>
    <w:unhideWhenUsed/>
    <w:rsid w:val="006A6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oss.net/uploadfile/2020/0817/2020081709100552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esk@bn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刘丁鑫</dc:creator>
  <cp:keywords/>
  <dc:description/>
  <cp:lastModifiedBy>bo zhou</cp:lastModifiedBy>
  <cp:revision>5</cp:revision>
  <dcterms:created xsi:type="dcterms:W3CDTF">2019-07-02T05:44:00Z</dcterms:created>
  <dcterms:modified xsi:type="dcterms:W3CDTF">2020-08-20T02:29:00Z</dcterms:modified>
</cp:coreProperties>
</file>